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DD4D" w14:textId="77777777" w:rsidR="00F55586" w:rsidRDefault="00000000">
      <w:pPr>
        <w:pStyle w:val="Teksttreci20"/>
        <w:shd w:val="clear" w:color="auto" w:fill="auto"/>
        <w:spacing w:after="0"/>
        <w:ind w:right="0"/>
      </w:pPr>
      <w:r>
        <w:t>Załącznik nr 1</w:t>
      </w:r>
    </w:p>
    <w:p w14:paraId="1989C0F8" w14:textId="5F5B902C" w:rsidR="00F55586" w:rsidRDefault="00000000">
      <w:pPr>
        <w:pStyle w:val="Teksttreci20"/>
        <w:shd w:val="clear" w:color="auto" w:fill="auto"/>
      </w:pPr>
      <w:r>
        <w:t xml:space="preserve">do uchwały nr </w:t>
      </w:r>
      <w:r>
        <w:br/>
        <w:t>Rady Powiatu Obornickiego</w:t>
      </w:r>
      <w:r>
        <w:br/>
        <w:t xml:space="preserve">z dnia </w:t>
      </w:r>
      <w:r w:rsidR="00775B77">
        <w:t xml:space="preserve"> grudnia 20</w:t>
      </w:r>
      <w:r w:rsidR="00A24D01">
        <w:t>25</w:t>
      </w:r>
      <w:r>
        <w:t xml:space="preserve"> r.</w:t>
      </w:r>
    </w:p>
    <w:p w14:paraId="54BCB672" w14:textId="77777777" w:rsidR="00F55586" w:rsidRDefault="00000000">
      <w:pPr>
        <w:pStyle w:val="Nagwek10"/>
        <w:keepNext/>
        <w:keepLines/>
        <w:shd w:val="clear" w:color="auto" w:fill="auto"/>
        <w:spacing w:after="0"/>
        <w:ind w:left="1160"/>
      </w:pPr>
      <w:bookmarkStart w:id="0" w:name="bookmark0"/>
      <w:r>
        <w:t>Plan Pracy Komisji Finansów Rady Powiatu Obornickiego</w:t>
      </w:r>
      <w:bookmarkEnd w:id="0"/>
    </w:p>
    <w:p w14:paraId="66B010C6" w14:textId="4270E634" w:rsidR="00F55586" w:rsidRDefault="00000000">
      <w:pPr>
        <w:pStyle w:val="Nagwek10"/>
        <w:keepNext/>
        <w:keepLines/>
        <w:shd w:val="clear" w:color="auto" w:fill="auto"/>
        <w:spacing w:after="320"/>
        <w:ind w:left="3860"/>
      </w:pPr>
      <w:bookmarkStart w:id="1" w:name="bookmark1"/>
      <w:r>
        <w:t>na rok 202</w:t>
      </w:r>
      <w:bookmarkEnd w:id="1"/>
      <w:r w:rsidR="00A24D01">
        <w:t>6</w:t>
      </w:r>
    </w:p>
    <w:p w14:paraId="0B806236" w14:textId="77777777" w:rsidR="00F55586" w:rsidRDefault="00000000">
      <w:pPr>
        <w:pStyle w:val="Nagwek20"/>
        <w:keepNext/>
        <w:keepLines/>
        <w:shd w:val="clear" w:color="auto" w:fill="auto"/>
      </w:pPr>
      <w:bookmarkStart w:id="2" w:name="bookmark2"/>
      <w:r>
        <w:t>Styczeń</w:t>
      </w:r>
      <w:bookmarkEnd w:id="2"/>
    </w:p>
    <w:p w14:paraId="5DAD56A4" w14:textId="486B1D3E" w:rsidR="000938E5" w:rsidRPr="000C2522" w:rsidRDefault="000938E5" w:rsidP="000C2522">
      <w:pPr>
        <w:pStyle w:val="Akapitzlist"/>
        <w:numPr>
          <w:ilvl w:val="0"/>
          <w:numId w:val="16"/>
        </w:numPr>
        <w:ind w:left="709" w:hanging="283"/>
        <w:rPr>
          <w:rFonts w:ascii="Calibri" w:eastAsia="Calibri" w:hAnsi="Calibri" w:cs="Calibri"/>
        </w:rPr>
      </w:pPr>
      <w:r w:rsidRPr="000C2522">
        <w:rPr>
          <w:rFonts w:ascii="Calibri" w:eastAsia="Calibri" w:hAnsi="Calibri" w:cs="Calibri"/>
        </w:rPr>
        <w:t>Realizacja zadań z zakresu zarządzania kryzysowego.</w:t>
      </w:r>
    </w:p>
    <w:p w14:paraId="758DFF66" w14:textId="204AC36B" w:rsidR="00F55586" w:rsidRDefault="00000000" w:rsidP="000C2522">
      <w:pPr>
        <w:pStyle w:val="Teksttreci0"/>
        <w:numPr>
          <w:ilvl w:val="0"/>
          <w:numId w:val="16"/>
        </w:numPr>
        <w:shd w:val="clear" w:color="auto" w:fill="auto"/>
        <w:tabs>
          <w:tab w:val="left" w:pos="782"/>
        </w:tabs>
        <w:ind w:left="993" w:hanging="567"/>
      </w:pPr>
      <w:r>
        <w:t>Sprawozdanie z działalności Komisji w roku 202</w:t>
      </w:r>
      <w:r w:rsidR="00A24D01">
        <w:t>5</w:t>
      </w:r>
      <w:r>
        <w:t>.</w:t>
      </w:r>
    </w:p>
    <w:p w14:paraId="638BD21B" w14:textId="77777777" w:rsidR="00F55586" w:rsidRDefault="00000000" w:rsidP="000C2522">
      <w:pPr>
        <w:pStyle w:val="Teksttreci0"/>
        <w:numPr>
          <w:ilvl w:val="0"/>
          <w:numId w:val="16"/>
        </w:numPr>
        <w:shd w:val="clear" w:color="auto" w:fill="auto"/>
        <w:tabs>
          <w:tab w:val="left" w:pos="782"/>
        </w:tabs>
        <w:spacing w:after="320"/>
        <w:ind w:left="993" w:hanging="567"/>
      </w:pPr>
      <w:r>
        <w:t>Sprawy bieżące.</w:t>
      </w:r>
    </w:p>
    <w:p w14:paraId="06083EF0" w14:textId="77777777" w:rsidR="00F55586" w:rsidRDefault="00000000">
      <w:pPr>
        <w:pStyle w:val="Nagwek20"/>
        <w:keepNext/>
        <w:keepLines/>
        <w:shd w:val="clear" w:color="auto" w:fill="auto"/>
      </w:pPr>
      <w:bookmarkStart w:id="3" w:name="bookmark3"/>
      <w:r>
        <w:t>Luty</w:t>
      </w:r>
      <w:bookmarkEnd w:id="3"/>
    </w:p>
    <w:p w14:paraId="05632A99" w14:textId="7B18188F" w:rsidR="00F5558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782"/>
        </w:tabs>
        <w:spacing w:line="216" w:lineRule="auto"/>
        <w:ind w:left="400"/>
      </w:pPr>
      <w:r>
        <w:t>Analiza wydatków związanych z utrzymaniem Starostwa</w:t>
      </w:r>
      <w:r w:rsidR="000C2522">
        <w:t>.</w:t>
      </w:r>
    </w:p>
    <w:p w14:paraId="4865E5E8" w14:textId="44F0FCCD" w:rsidR="00F5558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782"/>
        </w:tabs>
        <w:spacing w:line="240" w:lineRule="auto"/>
        <w:ind w:left="400"/>
      </w:pPr>
      <w:r>
        <w:t>Wstępna analiza wykonania budżetu za 202</w:t>
      </w:r>
      <w:r w:rsidR="00A24D01">
        <w:t>5</w:t>
      </w:r>
      <w:r>
        <w:t xml:space="preserve"> rok.</w:t>
      </w:r>
    </w:p>
    <w:p w14:paraId="0831C336" w14:textId="77777777" w:rsidR="00F5558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782"/>
        </w:tabs>
        <w:spacing w:after="320"/>
        <w:ind w:left="400"/>
      </w:pPr>
      <w:r>
        <w:t>Sprawy bieżące.</w:t>
      </w:r>
    </w:p>
    <w:p w14:paraId="781A9E7E" w14:textId="77777777" w:rsidR="00F55586" w:rsidRDefault="00000000">
      <w:pPr>
        <w:pStyle w:val="Nagwek20"/>
        <w:keepNext/>
        <w:keepLines/>
        <w:shd w:val="clear" w:color="auto" w:fill="auto"/>
      </w:pPr>
      <w:bookmarkStart w:id="4" w:name="bookmark4"/>
      <w:r>
        <w:t>Marzec</w:t>
      </w:r>
      <w:bookmarkEnd w:id="4"/>
    </w:p>
    <w:p w14:paraId="071DAF1F" w14:textId="77777777" w:rsidR="00F55586" w:rsidRDefault="00000000" w:rsidP="003F1C86">
      <w:pPr>
        <w:pStyle w:val="Teksttreci0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851" w:hanging="425"/>
      </w:pPr>
      <w:r>
        <w:t>Informacja o aktualnej sytuacji w SP ZOZ w Obornikach.</w:t>
      </w:r>
    </w:p>
    <w:p w14:paraId="1260504B" w14:textId="6E47EBCF" w:rsidR="000C2522" w:rsidRPr="003F1C86" w:rsidRDefault="000C2522" w:rsidP="003F1C86">
      <w:pPr>
        <w:pStyle w:val="Akapitzlist"/>
        <w:numPr>
          <w:ilvl w:val="0"/>
          <w:numId w:val="3"/>
        </w:numPr>
        <w:ind w:left="851" w:hanging="425"/>
        <w:rPr>
          <w:rFonts w:ascii="Calibri" w:eastAsia="Calibri" w:hAnsi="Calibri" w:cs="Calibri"/>
        </w:rPr>
      </w:pPr>
      <w:r w:rsidRPr="000C2522">
        <w:rPr>
          <w:rFonts w:ascii="Calibri" w:eastAsia="Calibri" w:hAnsi="Calibri" w:cs="Calibri"/>
        </w:rPr>
        <w:t>Analiza wydatków w Zarządzie Dróg Powiatowych.</w:t>
      </w:r>
    </w:p>
    <w:p w14:paraId="18D3DC15" w14:textId="77777777" w:rsidR="00F55586" w:rsidRDefault="00000000" w:rsidP="003F1C86">
      <w:pPr>
        <w:pStyle w:val="Teksttreci0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851" w:hanging="425"/>
      </w:pPr>
      <w:r>
        <w:t>Analiza wydatków na utrzymanie dróg w okresie zimowym.</w:t>
      </w:r>
    </w:p>
    <w:p w14:paraId="12AEBE5D" w14:textId="77777777" w:rsidR="00F55586" w:rsidRDefault="00000000" w:rsidP="003F1C86">
      <w:pPr>
        <w:pStyle w:val="Teksttreci0"/>
        <w:numPr>
          <w:ilvl w:val="0"/>
          <w:numId w:val="3"/>
        </w:numPr>
        <w:shd w:val="clear" w:color="auto" w:fill="auto"/>
        <w:tabs>
          <w:tab w:val="left" w:pos="782"/>
        </w:tabs>
        <w:spacing w:after="320"/>
        <w:ind w:left="851" w:hanging="425"/>
      </w:pPr>
      <w:r>
        <w:t>Sprawy bieżące.</w:t>
      </w:r>
    </w:p>
    <w:p w14:paraId="54C9BA1E" w14:textId="77777777" w:rsidR="00F55586" w:rsidRDefault="00000000">
      <w:pPr>
        <w:pStyle w:val="Nagwek20"/>
        <w:keepNext/>
        <w:keepLines/>
        <w:shd w:val="clear" w:color="auto" w:fill="auto"/>
      </w:pPr>
      <w:bookmarkStart w:id="5" w:name="bookmark5"/>
      <w:r>
        <w:t>Kwiecień</w:t>
      </w:r>
      <w:bookmarkEnd w:id="5"/>
    </w:p>
    <w:p w14:paraId="59F603E9" w14:textId="77777777" w:rsidR="00F55586" w:rsidRDefault="00000000" w:rsidP="003F1C86">
      <w:pPr>
        <w:pStyle w:val="Teksttreci0"/>
        <w:numPr>
          <w:ilvl w:val="0"/>
          <w:numId w:val="17"/>
        </w:numPr>
        <w:shd w:val="clear" w:color="auto" w:fill="auto"/>
        <w:tabs>
          <w:tab w:val="left" w:pos="782"/>
        </w:tabs>
        <w:ind w:left="400"/>
      </w:pPr>
      <w:r>
        <w:t>Analiza wydatków PCPR i WTZ Wiardunki.</w:t>
      </w:r>
    </w:p>
    <w:p w14:paraId="4E00FAE1" w14:textId="7FAFC22E" w:rsidR="00F55586" w:rsidRDefault="00000000" w:rsidP="003F1C86">
      <w:pPr>
        <w:pStyle w:val="Teksttreci0"/>
        <w:numPr>
          <w:ilvl w:val="0"/>
          <w:numId w:val="17"/>
        </w:numPr>
        <w:shd w:val="clear" w:color="auto" w:fill="auto"/>
        <w:tabs>
          <w:tab w:val="left" w:pos="782"/>
        </w:tabs>
        <w:ind w:left="400"/>
      </w:pPr>
      <w:r>
        <w:t>Analiza wydatków i sposób wykorzystania dotacji z budżetu Powiatu za 202</w:t>
      </w:r>
      <w:r w:rsidR="00A24D01">
        <w:t>5</w:t>
      </w:r>
      <w:r>
        <w:t xml:space="preserve"> rok</w:t>
      </w:r>
    </w:p>
    <w:p w14:paraId="5CDEAA97" w14:textId="123EC7A4" w:rsidR="003F1C86" w:rsidRDefault="00000000" w:rsidP="003F1C86">
      <w:pPr>
        <w:pStyle w:val="Teksttreci0"/>
        <w:numPr>
          <w:ilvl w:val="1"/>
          <w:numId w:val="17"/>
        </w:numPr>
        <w:shd w:val="clear" w:color="auto" w:fill="auto"/>
        <w:ind w:left="760"/>
      </w:pPr>
      <w:r>
        <w:t>przez organizacje pozarządowe i podmioty prowadzące działalność pożytku</w:t>
      </w:r>
      <w:r>
        <w:br/>
        <w:t>publicznego.</w:t>
      </w:r>
    </w:p>
    <w:p w14:paraId="2AD1C7E9" w14:textId="7F08D50E" w:rsidR="003F1C86" w:rsidRPr="003F1C86" w:rsidRDefault="003F1C86" w:rsidP="003F1C86">
      <w:pPr>
        <w:pStyle w:val="Akapitzlist"/>
        <w:numPr>
          <w:ilvl w:val="0"/>
          <w:numId w:val="17"/>
        </w:numPr>
        <w:ind w:hanging="294"/>
        <w:rPr>
          <w:rFonts w:ascii="Calibri" w:eastAsia="Calibri" w:hAnsi="Calibri" w:cs="Calibri"/>
        </w:rPr>
      </w:pPr>
      <w:r w:rsidRPr="003F1C86">
        <w:rPr>
          <w:rFonts w:ascii="Calibri" w:eastAsia="Calibri" w:hAnsi="Calibri" w:cs="Calibri"/>
        </w:rPr>
        <w:t>Analiza wydatków Powiatowego Urzędu Pracy.</w:t>
      </w:r>
    </w:p>
    <w:p w14:paraId="614EBD6B" w14:textId="276C7DE5" w:rsidR="00F55586" w:rsidRDefault="00000000" w:rsidP="003F1C86">
      <w:pPr>
        <w:pStyle w:val="Teksttreci0"/>
        <w:numPr>
          <w:ilvl w:val="0"/>
          <w:numId w:val="17"/>
        </w:numPr>
        <w:shd w:val="clear" w:color="auto" w:fill="auto"/>
        <w:tabs>
          <w:tab w:val="left" w:pos="782"/>
        </w:tabs>
        <w:ind w:left="400"/>
      </w:pPr>
      <w:r>
        <w:t>Analiza wydatków za I kwartał 202</w:t>
      </w:r>
      <w:r w:rsidR="00A24D01">
        <w:t>6</w:t>
      </w:r>
      <w:r w:rsidR="002E209B">
        <w:t xml:space="preserve"> </w:t>
      </w:r>
      <w:r>
        <w:t>roku.</w:t>
      </w:r>
    </w:p>
    <w:p w14:paraId="24C5A9FC" w14:textId="77777777" w:rsidR="00F55586" w:rsidRDefault="00000000" w:rsidP="003F1C86">
      <w:pPr>
        <w:pStyle w:val="Teksttreci0"/>
        <w:numPr>
          <w:ilvl w:val="0"/>
          <w:numId w:val="17"/>
        </w:numPr>
        <w:shd w:val="clear" w:color="auto" w:fill="auto"/>
        <w:tabs>
          <w:tab w:val="left" w:pos="782"/>
        </w:tabs>
        <w:spacing w:after="320"/>
        <w:ind w:left="400"/>
      </w:pPr>
      <w:r>
        <w:t>Sprawy bieżące.</w:t>
      </w:r>
    </w:p>
    <w:p w14:paraId="4E16E28A" w14:textId="77777777" w:rsidR="00F55586" w:rsidRDefault="00000000">
      <w:pPr>
        <w:pStyle w:val="Nagwek20"/>
        <w:keepNext/>
        <w:keepLines/>
        <w:shd w:val="clear" w:color="auto" w:fill="auto"/>
      </w:pPr>
      <w:bookmarkStart w:id="6" w:name="bookmark6"/>
      <w:r>
        <w:rPr>
          <w:u w:val="none"/>
        </w:rPr>
        <w:t>Maj</w:t>
      </w:r>
      <w:bookmarkEnd w:id="6"/>
    </w:p>
    <w:p w14:paraId="5EFDB899" w14:textId="4621A118" w:rsidR="00F55586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82"/>
        </w:tabs>
        <w:spacing w:line="223" w:lineRule="auto"/>
        <w:ind w:left="400"/>
      </w:pPr>
      <w:r>
        <w:t>Analiza wykonania budżetu za rok 202</w:t>
      </w:r>
      <w:r w:rsidR="00A24D01">
        <w:t>5</w:t>
      </w:r>
      <w:r>
        <w:t xml:space="preserve"> - absolutorium.</w:t>
      </w:r>
    </w:p>
    <w:p w14:paraId="469FB813" w14:textId="77777777" w:rsidR="00F55586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82"/>
        </w:tabs>
        <w:spacing w:after="600" w:line="240" w:lineRule="auto"/>
        <w:ind w:left="400"/>
      </w:pPr>
      <w:r>
        <w:t>Sprawy bieżące.</w:t>
      </w:r>
    </w:p>
    <w:p w14:paraId="7865795B" w14:textId="77777777" w:rsidR="00F55586" w:rsidRDefault="00000000">
      <w:pPr>
        <w:pStyle w:val="Nagwek20"/>
        <w:keepNext/>
        <w:keepLines/>
        <w:shd w:val="clear" w:color="auto" w:fill="auto"/>
      </w:pPr>
      <w:bookmarkStart w:id="7" w:name="bookmark7"/>
      <w:r>
        <w:t>Czerwiec</w:t>
      </w:r>
      <w:bookmarkEnd w:id="7"/>
    </w:p>
    <w:p w14:paraId="67ED8AB2" w14:textId="63E77725" w:rsidR="00F55586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782"/>
        </w:tabs>
        <w:spacing w:line="276" w:lineRule="auto"/>
        <w:ind w:left="400"/>
      </w:pPr>
      <w:r>
        <w:t>Analiza Sprawozdania Finansowego SP ZOZ za 202</w:t>
      </w:r>
      <w:r w:rsidR="00A24D01">
        <w:t>5</w:t>
      </w:r>
      <w:r>
        <w:t xml:space="preserve"> rok.</w:t>
      </w:r>
    </w:p>
    <w:p w14:paraId="1EEECB92" w14:textId="7177D01E" w:rsidR="00F55586" w:rsidRDefault="00000000" w:rsidP="007D70E2">
      <w:pPr>
        <w:pStyle w:val="Teksttreci0"/>
        <w:numPr>
          <w:ilvl w:val="0"/>
          <w:numId w:val="6"/>
        </w:numPr>
        <w:shd w:val="clear" w:color="auto" w:fill="auto"/>
        <w:tabs>
          <w:tab w:val="left" w:pos="782"/>
        </w:tabs>
        <w:spacing w:after="320" w:line="276" w:lineRule="auto"/>
        <w:ind w:left="400"/>
      </w:pPr>
      <w:r>
        <w:t>Sprawy bieżące.</w:t>
      </w:r>
      <w:r>
        <w:br w:type="page"/>
      </w:r>
    </w:p>
    <w:p w14:paraId="2028B4AF" w14:textId="77777777" w:rsidR="007D70E2" w:rsidRDefault="007D70E2" w:rsidP="007D70E2">
      <w:pPr>
        <w:pStyle w:val="Teksttreci0"/>
        <w:shd w:val="clear" w:color="auto" w:fill="auto"/>
        <w:tabs>
          <w:tab w:val="left" w:pos="782"/>
        </w:tabs>
        <w:spacing w:after="320" w:line="276" w:lineRule="auto"/>
      </w:pPr>
    </w:p>
    <w:p w14:paraId="0EE3D677" w14:textId="77777777" w:rsidR="007D70E2" w:rsidRDefault="007D70E2" w:rsidP="007D70E2">
      <w:pPr>
        <w:pStyle w:val="Teksttreci0"/>
        <w:shd w:val="clear" w:color="auto" w:fill="auto"/>
        <w:tabs>
          <w:tab w:val="left" w:pos="782"/>
        </w:tabs>
        <w:spacing w:after="320" w:line="276" w:lineRule="auto"/>
      </w:pPr>
    </w:p>
    <w:p w14:paraId="5A0FEF00" w14:textId="77777777" w:rsidR="007D70E2" w:rsidRDefault="007D70E2" w:rsidP="007D70E2">
      <w:pPr>
        <w:pStyle w:val="Teksttreci0"/>
        <w:shd w:val="clear" w:color="auto" w:fill="auto"/>
        <w:tabs>
          <w:tab w:val="left" w:pos="782"/>
        </w:tabs>
        <w:spacing w:after="320" w:line="276" w:lineRule="auto"/>
      </w:pPr>
    </w:p>
    <w:p w14:paraId="6FA20BBB" w14:textId="77777777" w:rsidR="002E209B" w:rsidRDefault="002E209B" w:rsidP="007D70E2">
      <w:pPr>
        <w:pStyle w:val="Teksttreci0"/>
        <w:shd w:val="clear" w:color="auto" w:fill="auto"/>
        <w:tabs>
          <w:tab w:val="left" w:pos="782"/>
        </w:tabs>
        <w:spacing w:after="320" w:line="276" w:lineRule="auto"/>
      </w:pPr>
    </w:p>
    <w:p w14:paraId="4A047203" w14:textId="77777777" w:rsidR="00F55586" w:rsidRDefault="00000000">
      <w:pPr>
        <w:pStyle w:val="Nagwek20"/>
        <w:keepNext/>
        <w:keepLines/>
        <w:shd w:val="clear" w:color="auto" w:fill="auto"/>
      </w:pPr>
      <w:bookmarkStart w:id="8" w:name="bookmark8"/>
      <w:r>
        <w:t>Lipiec</w:t>
      </w:r>
      <w:bookmarkEnd w:id="8"/>
    </w:p>
    <w:p w14:paraId="2796ABFE" w14:textId="77777777" w:rsidR="00F55586" w:rsidRDefault="00000000">
      <w:pPr>
        <w:pStyle w:val="Teksttreci0"/>
        <w:shd w:val="clear" w:color="auto" w:fill="auto"/>
        <w:spacing w:after="280" w:line="221" w:lineRule="auto"/>
        <w:ind w:left="760"/>
      </w:pPr>
      <w:r>
        <w:t>Przerwa urlopowa</w:t>
      </w:r>
    </w:p>
    <w:p w14:paraId="5A50ED03" w14:textId="77777777" w:rsidR="00F55586" w:rsidRDefault="00000000">
      <w:pPr>
        <w:pStyle w:val="Nagwek20"/>
        <w:keepNext/>
        <w:keepLines/>
        <w:shd w:val="clear" w:color="auto" w:fill="auto"/>
      </w:pPr>
      <w:bookmarkStart w:id="9" w:name="bookmark9"/>
      <w:r>
        <w:t>Sierpień</w:t>
      </w:r>
      <w:bookmarkEnd w:id="9"/>
    </w:p>
    <w:p w14:paraId="6DA17FB4" w14:textId="4CA8AA4C" w:rsidR="00F55586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782"/>
        </w:tabs>
        <w:spacing w:line="221" w:lineRule="auto"/>
        <w:ind w:left="400"/>
        <w:jc w:val="both"/>
      </w:pPr>
      <w:r>
        <w:t>Wykonanie budżetu za I półrocze 202</w:t>
      </w:r>
      <w:r w:rsidR="00A24D01">
        <w:t>6</w:t>
      </w:r>
      <w:r>
        <w:t xml:space="preserve"> roku.</w:t>
      </w:r>
    </w:p>
    <w:p w14:paraId="72FE9547" w14:textId="17069AAB" w:rsidR="00F55586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782"/>
        </w:tabs>
        <w:ind w:left="400"/>
        <w:jc w:val="both"/>
      </w:pPr>
      <w:r>
        <w:t>Analiza wydatków oświatowych za I kwartał 202</w:t>
      </w:r>
      <w:r w:rsidR="00A24D01">
        <w:t>6</w:t>
      </w:r>
      <w:r>
        <w:t xml:space="preserve"> roku.</w:t>
      </w:r>
    </w:p>
    <w:p w14:paraId="5A8982DE" w14:textId="77777777" w:rsidR="00F55586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782"/>
        </w:tabs>
        <w:spacing w:after="340"/>
        <w:ind w:left="400"/>
        <w:jc w:val="both"/>
      </w:pPr>
      <w:r>
        <w:t>Sprawy bieżące.</w:t>
      </w:r>
    </w:p>
    <w:p w14:paraId="686E624D" w14:textId="77777777" w:rsidR="00F55586" w:rsidRDefault="00000000">
      <w:pPr>
        <w:pStyle w:val="Nagwek20"/>
        <w:keepNext/>
        <w:keepLines/>
        <w:shd w:val="clear" w:color="auto" w:fill="auto"/>
      </w:pPr>
      <w:bookmarkStart w:id="10" w:name="bookmark10"/>
      <w:r>
        <w:t>Wrzesień</w:t>
      </w:r>
      <w:bookmarkEnd w:id="10"/>
    </w:p>
    <w:p w14:paraId="6DBE1423" w14:textId="77777777" w:rsidR="00F55586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782"/>
        </w:tabs>
        <w:spacing w:line="228" w:lineRule="auto"/>
        <w:ind w:left="400"/>
        <w:jc w:val="both"/>
      </w:pPr>
      <w:r>
        <w:t>Analiza wydatków inwestycyjnych.</w:t>
      </w:r>
    </w:p>
    <w:p w14:paraId="30177FB2" w14:textId="77777777" w:rsidR="00F55586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782"/>
        </w:tabs>
        <w:spacing w:after="280" w:line="240" w:lineRule="auto"/>
        <w:ind w:left="400"/>
        <w:jc w:val="both"/>
      </w:pPr>
      <w:r>
        <w:t>Sprawy bieżące.</w:t>
      </w:r>
    </w:p>
    <w:p w14:paraId="108AA89B" w14:textId="77777777" w:rsidR="00F55586" w:rsidRDefault="00000000">
      <w:pPr>
        <w:pStyle w:val="Nagwek20"/>
        <w:keepNext/>
        <w:keepLines/>
        <w:shd w:val="clear" w:color="auto" w:fill="auto"/>
      </w:pPr>
      <w:bookmarkStart w:id="11" w:name="bookmark11"/>
      <w:r>
        <w:t>Październik</w:t>
      </w:r>
      <w:bookmarkEnd w:id="11"/>
    </w:p>
    <w:p w14:paraId="32730D17" w14:textId="050030B4" w:rsidR="00F55586" w:rsidRDefault="00000000">
      <w:pPr>
        <w:pStyle w:val="Teksttreci0"/>
        <w:shd w:val="clear" w:color="auto" w:fill="auto"/>
        <w:spacing w:line="230" w:lineRule="auto"/>
        <w:ind w:left="400"/>
        <w:jc w:val="both"/>
      </w:pPr>
      <w:r>
        <w:t>1. Analiza wydatków za trzy kwartały 202</w:t>
      </w:r>
      <w:r w:rsidR="00A24D01">
        <w:t>6</w:t>
      </w:r>
      <w:r>
        <w:t xml:space="preserve"> roku.</w:t>
      </w:r>
    </w:p>
    <w:p w14:paraId="02C9E97A" w14:textId="77777777" w:rsidR="00F55586" w:rsidRDefault="00000000">
      <w:pPr>
        <w:pStyle w:val="Teksttreci0"/>
        <w:shd w:val="clear" w:color="auto" w:fill="auto"/>
        <w:spacing w:line="240" w:lineRule="auto"/>
        <w:ind w:left="400"/>
        <w:jc w:val="both"/>
      </w:pPr>
      <w:r>
        <w:t>2. Analiza wydatków budżetowych w jednostkach oświatowych.</w:t>
      </w:r>
    </w:p>
    <w:p w14:paraId="170E90B0" w14:textId="77777777" w:rsidR="00F55586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782"/>
        </w:tabs>
        <w:spacing w:after="280" w:line="240" w:lineRule="auto"/>
        <w:ind w:left="400"/>
        <w:jc w:val="both"/>
      </w:pPr>
      <w:r>
        <w:t>Sprawy bieżące.</w:t>
      </w:r>
    </w:p>
    <w:p w14:paraId="24D17F97" w14:textId="77777777" w:rsidR="00F55586" w:rsidRDefault="00000000">
      <w:pPr>
        <w:pStyle w:val="Nagwek20"/>
        <w:keepNext/>
        <w:keepLines/>
        <w:shd w:val="clear" w:color="auto" w:fill="auto"/>
      </w:pPr>
      <w:bookmarkStart w:id="12" w:name="bookmark12"/>
      <w:r>
        <w:t>Listopad</w:t>
      </w:r>
      <w:bookmarkEnd w:id="12"/>
    </w:p>
    <w:p w14:paraId="1418918F" w14:textId="3B7350CE" w:rsidR="00F55586" w:rsidRDefault="00000000" w:rsidP="000938E5">
      <w:pPr>
        <w:pStyle w:val="Teksttreci0"/>
        <w:numPr>
          <w:ilvl w:val="0"/>
          <w:numId w:val="15"/>
        </w:numPr>
        <w:shd w:val="clear" w:color="auto" w:fill="auto"/>
        <w:spacing w:line="216" w:lineRule="auto"/>
        <w:jc w:val="both"/>
      </w:pPr>
      <w:r>
        <w:t>Prace nad budżetem na 202</w:t>
      </w:r>
      <w:r w:rsidR="00A24D01">
        <w:t>7</w:t>
      </w:r>
      <w:r>
        <w:t xml:space="preserve"> rok.</w:t>
      </w:r>
    </w:p>
    <w:p w14:paraId="00BC745C" w14:textId="01322D9B" w:rsidR="000938E5" w:rsidRDefault="000938E5" w:rsidP="000938E5">
      <w:pPr>
        <w:pStyle w:val="Teksttreci0"/>
        <w:numPr>
          <w:ilvl w:val="0"/>
          <w:numId w:val="15"/>
        </w:numPr>
        <w:shd w:val="clear" w:color="auto" w:fill="auto"/>
        <w:spacing w:line="240" w:lineRule="auto"/>
        <w:jc w:val="both"/>
      </w:pPr>
      <w:r>
        <w:t>Analiza zadłużenia Powiatu.</w:t>
      </w:r>
    </w:p>
    <w:p w14:paraId="30A81DB0" w14:textId="4AC6E713" w:rsidR="000938E5" w:rsidRDefault="000938E5" w:rsidP="000938E5">
      <w:pPr>
        <w:pStyle w:val="Teksttreci0"/>
        <w:numPr>
          <w:ilvl w:val="0"/>
          <w:numId w:val="15"/>
        </w:numPr>
        <w:shd w:val="clear" w:color="auto" w:fill="auto"/>
        <w:spacing w:line="240" w:lineRule="auto"/>
        <w:jc w:val="both"/>
      </w:pPr>
      <w:r w:rsidRPr="000938E5">
        <w:t>Analiza finansowa wydatków związanych z ochroną środowiska.</w:t>
      </w:r>
    </w:p>
    <w:p w14:paraId="22D3C559" w14:textId="77777777" w:rsidR="00F55586" w:rsidRDefault="00000000" w:rsidP="000938E5">
      <w:pPr>
        <w:pStyle w:val="Teksttreci0"/>
        <w:numPr>
          <w:ilvl w:val="0"/>
          <w:numId w:val="15"/>
        </w:numPr>
        <w:shd w:val="clear" w:color="auto" w:fill="auto"/>
        <w:tabs>
          <w:tab w:val="left" w:pos="782"/>
        </w:tabs>
        <w:spacing w:after="340"/>
        <w:jc w:val="both"/>
      </w:pPr>
      <w:r>
        <w:t>Sprawy bieżące.</w:t>
      </w:r>
    </w:p>
    <w:p w14:paraId="31469F3B" w14:textId="77777777" w:rsidR="00F55586" w:rsidRDefault="00000000">
      <w:pPr>
        <w:pStyle w:val="Nagwek20"/>
        <w:keepNext/>
        <w:keepLines/>
        <w:shd w:val="clear" w:color="auto" w:fill="auto"/>
      </w:pPr>
      <w:bookmarkStart w:id="13" w:name="bookmark13"/>
      <w:r>
        <w:t>Grudzień</w:t>
      </w:r>
      <w:bookmarkEnd w:id="13"/>
    </w:p>
    <w:p w14:paraId="7D57613D" w14:textId="756235E0" w:rsidR="00F55586" w:rsidRDefault="00000000">
      <w:pPr>
        <w:pStyle w:val="Teksttreci0"/>
        <w:shd w:val="clear" w:color="auto" w:fill="auto"/>
        <w:ind w:left="400"/>
        <w:jc w:val="both"/>
      </w:pPr>
      <w:r>
        <w:t>1. Analiza wniosków do budżetu na rok 202</w:t>
      </w:r>
      <w:r w:rsidR="00A24D01">
        <w:t>7</w:t>
      </w:r>
      <w:r>
        <w:t xml:space="preserve"> i opinia projektu budżetu na 202</w:t>
      </w:r>
      <w:r w:rsidR="00A24D01">
        <w:t>7</w:t>
      </w:r>
      <w:r>
        <w:t xml:space="preserve"> ok.</w:t>
      </w:r>
      <w:r>
        <w:br/>
        <w:t>2. Zaopiniowanie Planu Pracy Rady Powiatu na 202</w:t>
      </w:r>
      <w:r w:rsidR="00A24D01">
        <w:t>7</w:t>
      </w:r>
      <w:r>
        <w:t xml:space="preserve"> rok.</w:t>
      </w:r>
    </w:p>
    <w:p w14:paraId="1C3A53F4" w14:textId="19FB9316" w:rsidR="00F55586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82"/>
        </w:tabs>
        <w:ind w:left="400"/>
        <w:jc w:val="both"/>
      </w:pPr>
      <w:r>
        <w:t>Plan pracy Komisji Finansów na 202</w:t>
      </w:r>
      <w:r w:rsidR="00A24D01">
        <w:t>7</w:t>
      </w:r>
      <w:r>
        <w:t xml:space="preserve"> rok.</w:t>
      </w:r>
    </w:p>
    <w:p w14:paraId="04B3759C" w14:textId="77777777" w:rsidR="00F55586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82"/>
        </w:tabs>
        <w:spacing w:after="280"/>
        <w:ind w:left="400"/>
        <w:jc w:val="both"/>
      </w:pPr>
      <w:r>
        <w:t>Sprawy bieżące.</w:t>
      </w:r>
    </w:p>
    <w:sectPr w:rsidR="00F55586" w:rsidSect="007D70E2">
      <w:pgSz w:w="11900" w:h="16840"/>
      <w:pgMar w:top="993" w:right="1918" w:bottom="1985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C21F" w14:textId="77777777" w:rsidR="00AA5CD2" w:rsidRDefault="00AA5CD2">
      <w:r>
        <w:separator/>
      </w:r>
    </w:p>
  </w:endnote>
  <w:endnote w:type="continuationSeparator" w:id="0">
    <w:p w14:paraId="27AF8988" w14:textId="77777777" w:rsidR="00AA5CD2" w:rsidRDefault="00AA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89E9" w14:textId="77777777" w:rsidR="00AA5CD2" w:rsidRDefault="00AA5CD2"/>
  </w:footnote>
  <w:footnote w:type="continuationSeparator" w:id="0">
    <w:p w14:paraId="1785C732" w14:textId="77777777" w:rsidR="00AA5CD2" w:rsidRDefault="00AA5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DC6"/>
    <w:multiLevelType w:val="multilevel"/>
    <w:tmpl w:val="260E5A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55B61"/>
    <w:multiLevelType w:val="multilevel"/>
    <w:tmpl w:val="D9BA37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8377D"/>
    <w:multiLevelType w:val="multilevel"/>
    <w:tmpl w:val="CFE40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32164"/>
    <w:multiLevelType w:val="multilevel"/>
    <w:tmpl w:val="CFE40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0F7E"/>
    <w:multiLevelType w:val="hybridMultilevel"/>
    <w:tmpl w:val="14BE4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74C"/>
    <w:multiLevelType w:val="multilevel"/>
    <w:tmpl w:val="D31443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91F4A"/>
    <w:multiLevelType w:val="hybridMultilevel"/>
    <w:tmpl w:val="DC96FE24"/>
    <w:lvl w:ilvl="0" w:tplc="A8F200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A4438A1"/>
    <w:multiLevelType w:val="multilevel"/>
    <w:tmpl w:val="8B7C76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FA320D"/>
    <w:multiLevelType w:val="multilevel"/>
    <w:tmpl w:val="A25C1F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2733FC"/>
    <w:multiLevelType w:val="multilevel"/>
    <w:tmpl w:val="16C83C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2697B"/>
    <w:multiLevelType w:val="hybridMultilevel"/>
    <w:tmpl w:val="B6DEE934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598B6939"/>
    <w:multiLevelType w:val="hybridMultilevel"/>
    <w:tmpl w:val="8A381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26BB9"/>
    <w:multiLevelType w:val="hybridMultilevel"/>
    <w:tmpl w:val="EE28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277AE"/>
    <w:multiLevelType w:val="multilevel"/>
    <w:tmpl w:val="1CF8D1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2D4D35"/>
    <w:multiLevelType w:val="hybridMultilevel"/>
    <w:tmpl w:val="3B6C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443D0"/>
    <w:multiLevelType w:val="hybridMultilevel"/>
    <w:tmpl w:val="7C0C581A"/>
    <w:lvl w:ilvl="0" w:tplc="A8F200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830E0"/>
    <w:multiLevelType w:val="multilevel"/>
    <w:tmpl w:val="CFE40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0061595">
    <w:abstractNumId w:val="2"/>
  </w:num>
  <w:num w:numId="2" w16cid:durableId="396367783">
    <w:abstractNumId w:val="0"/>
  </w:num>
  <w:num w:numId="3" w16cid:durableId="73478274">
    <w:abstractNumId w:val="7"/>
  </w:num>
  <w:num w:numId="4" w16cid:durableId="961037050">
    <w:abstractNumId w:val="5"/>
  </w:num>
  <w:num w:numId="5" w16cid:durableId="1762606489">
    <w:abstractNumId w:val="9"/>
  </w:num>
  <w:num w:numId="6" w16cid:durableId="1973754019">
    <w:abstractNumId w:val="1"/>
  </w:num>
  <w:num w:numId="7" w16cid:durableId="2136870795">
    <w:abstractNumId w:val="13"/>
  </w:num>
  <w:num w:numId="8" w16cid:durableId="1967814787">
    <w:abstractNumId w:val="8"/>
  </w:num>
  <w:num w:numId="9" w16cid:durableId="1000624244">
    <w:abstractNumId w:val="10"/>
  </w:num>
  <w:num w:numId="10" w16cid:durableId="1234897521">
    <w:abstractNumId w:val="6"/>
  </w:num>
  <w:num w:numId="11" w16cid:durableId="1580865610">
    <w:abstractNumId w:val="15"/>
  </w:num>
  <w:num w:numId="12" w16cid:durableId="650134461">
    <w:abstractNumId w:val="12"/>
  </w:num>
  <w:num w:numId="13" w16cid:durableId="407310119">
    <w:abstractNumId w:val="14"/>
  </w:num>
  <w:num w:numId="14" w16cid:durableId="501815644">
    <w:abstractNumId w:val="4"/>
  </w:num>
  <w:num w:numId="15" w16cid:durableId="1174108276">
    <w:abstractNumId w:val="11"/>
  </w:num>
  <w:num w:numId="16" w16cid:durableId="1140853169">
    <w:abstractNumId w:val="3"/>
  </w:num>
  <w:num w:numId="17" w16cid:durableId="1244879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86"/>
    <w:rsid w:val="000938E5"/>
    <w:rsid w:val="000C2522"/>
    <w:rsid w:val="001F1C11"/>
    <w:rsid w:val="002E209B"/>
    <w:rsid w:val="00321A0F"/>
    <w:rsid w:val="00380C46"/>
    <w:rsid w:val="00397539"/>
    <w:rsid w:val="003F1C86"/>
    <w:rsid w:val="005E610D"/>
    <w:rsid w:val="006868F3"/>
    <w:rsid w:val="00775B77"/>
    <w:rsid w:val="007D123C"/>
    <w:rsid w:val="007D70E2"/>
    <w:rsid w:val="008673A5"/>
    <w:rsid w:val="00906383"/>
    <w:rsid w:val="00A24D01"/>
    <w:rsid w:val="00AA5CD2"/>
    <w:rsid w:val="00B654C8"/>
    <w:rsid w:val="00EC0869"/>
    <w:rsid w:val="00F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85A"/>
  <w15:docId w15:val="{186C23A4-1421-4296-A01D-37CCC3F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80"/>
      <w:ind w:right="5140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/>
      <w:ind w:left="251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6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Marciniak</dc:creator>
  <cp:keywords/>
  <cp:lastModifiedBy>Katarzyna Marciniak</cp:lastModifiedBy>
  <cp:revision>2</cp:revision>
  <cp:lastPrinted>2025-01-03T13:11:00Z</cp:lastPrinted>
  <dcterms:created xsi:type="dcterms:W3CDTF">2025-12-18T06:52:00Z</dcterms:created>
  <dcterms:modified xsi:type="dcterms:W3CDTF">2025-12-18T06:52:00Z</dcterms:modified>
</cp:coreProperties>
</file>